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2EAFE">
      <w:pPr>
        <w:spacing w:line="360" w:lineRule="auto"/>
        <w:jc w:val="center"/>
        <w:rPr>
          <w:rFonts w:ascii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334《新闻与传播专业综合能力》考试大纲</w:t>
      </w:r>
    </w:p>
    <w:p w14:paraId="0C4E01EC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（注意：本大纲为参考性考试大纲，为考生需要掌握的基本内容）</w:t>
      </w:r>
    </w:p>
    <w:p w14:paraId="27AC6093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B01B6D4">
      <w:pPr>
        <w:snapToGrid w:val="0"/>
        <w:spacing w:line="360" w:lineRule="auto"/>
        <w:ind w:firstLine="482" w:firstLineChars="200"/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考试性质</w:t>
      </w:r>
    </w:p>
    <w:p w14:paraId="2BCFAB2C">
      <w:pPr>
        <w:snapToGrid w:val="0"/>
        <w:spacing w:line="360" w:lineRule="auto"/>
        <w:ind w:firstLine="420" w:firstLineChars="200"/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《新闻与传播专业综合能力》是202</w:t>
      </w:r>
      <w:r>
        <w:rPr>
          <w:rFonts w:hint="eastAsia" w:ascii="宋体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年新闻与传播硕士专业学位研究生入学考试的科目之一。《新闻与传播专业综合能力》考试要求反映新闻与传播专业硕士学位的特点，</w:t>
      </w:r>
      <w:r>
        <w:rPr>
          <w:rFonts w:hint="eastAsia" w:ascii="宋体" w:hAnsi="宋体" w:cs="宋体"/>
          <w:color w:val="000000" w:themeColor="text1"/>
          <w:spacing w:val="7"/>
          <w:shd w:val="clear" w:color="auto" w:fill="FFFFFF"/>
          <w14:textFill>
            <w14:solidFill>
              <w14:schemeClr w14:val="tx1"/>
            </w14:solidFill>
          </w14:textFill>
        </w:rPr>
        <w:t>考查学生</w:t>
      </w:r>
      <w:r>
        <w:rPr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新闻采访、写作、编辑、新媒体传播与经营等实务环节</w:t>
      </w:r>
      <w:r>
        <w:rPr>
          <w:rFonts w:hint="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所需的综合能力，以及</w:t>
      </w:r>
      <w:r>
        <w:rPr>
          <w:rFonts w:hint="eastAsia" w:ascii="宋体" w:hAnsi="宋体" w:cs="宋体"/>
          <w:color w:val="000000" w:themeColor="text1"/>
          <w:spacing w:val="7"/>
          <w:shd w:val="clear" w:color="auto" w:fill="FFFFFF"/>
          <w14:textFill>
            <w14:solidFill>
              <w14:schemeClr w14:val="tx1"/>
            </w14:solidFill>
          </w14:textFill>
        </w:rPr>
        <w:t>应用传播学和新闻学知识和方法来考察媒介</w:t>
      </w:r>
      <w:r>
        <w:rPr>
          <w:rFonts w:hint="eastAsia" w:ascii="宋体" w:hAnsi="宋体" w:cs="宋体"/>
          <w:color w:val="000000" w:themeColor="text1"/>
          <w:spacing w:val="7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现象</w:t>
      </w:r>
      <w:r>
        <w:rPr>
          <w:rFonts w:hint="eastAsia" w:ascii="宋体" w:hAnsi="宋体" w:cs="宋体"/>
          <w:color w:val="000000" w:themeColor="text1"/>
          <w:spacing w:val="7"/>
          <w:shd w:val="clear" w:color="auto" w:fill="FFFFFF"/>
          <w14:textFill>
            <w14:solidFill>
              <w14:schemeClr w14:val="tx1"/>
            </w14:solidFill>
          </w14:textFill>
        </w:rPr>
        <w:t>的能力。</w:t>
      </w:r>
    </w:p>
    <w:p w14:paraId="58E68DC0">
      <w:pPr>
        <w:numPr>
          <w:numId w:val="0"/>
        </w:numPr>
        <w:snapToGrid w:val="0"/>
        <w:spacing w:line="360" w:lineRule="auto"/>
        <w:ind w:firstLine="420" w:firstLineChars="0"/>
        <w:rPr>
          <w:rFonts w:hint="eastAsia" w:ascii="Microsoft YaHei UI" w:hAnsi="Microsoft YaHei UI" w:eastAsia="Microsoft YaHei UI" w:cs="Microsoft YaHei UI"/>
          <w:color w:val="000000" w:themeColor="text1"/>
          <w:spacing w:val="7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考试要求</w:t>
      </w:r>
    </w:p>
    <w:p w14:paraId="1FD8E5A1">
      <w:pPr>
        <w:snapToGrid w:val="0"/>
        <w:spacing w:line="360" w:lineRule="auto"/>
        <w:ind w:firstLine="448" w:firstLineChars="200"/>
        <w:rPr>
          <w:rFonts w:hint="eastAsia" w:ascii="宋体" w:hAnsi="宋体" w:cs="宋体"/>
          <w:color w:val="000000" w:themeColor="text1"/>
          <w:spacing w:val="7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7"/>
          <w:shd w:val="clear" w:color="auto" w:fill="FFFFFF"/>
          <w14:textFill>
            <w14:solidFill>
              <w14:schemeClr w14:val="tx1"/>
            </w14:solidFill>
          </w14:textFill>
        </w:rPr>
        <w:t>为选拔培养业务能力强的应用型新闻传播专业高级人才，《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新闻与传播专业综合能力</w:t>
      </w:r>
      <w:r>
        <w:rPr>
          <w:rFonts w:hint="eastAsia" w:ascii="宋体" w:hAnsi="宋体" w:cs="宋体"/>
          <w:color w:val="000000" w:themeColor="text1"/>
          <w:spacing w:val="7"/>
          <w:shd w:val="clear" w:color="auto" w:fill="FFFFFF"/>
          <w14:textFill>
            <w14:solidFill>
              <w14:schemeClr w14:val="tx1"/>
            </w14:solidFill>
          </w14:textFill>
        </w:rPr>
        <w:t>》考试着重考核学生对新闻传播基本知识和能力的掌握程度，考查应用型新闻传播活动所要求的独立思考、创新思维、信息综合运用</w:t>
      </w:r>
      <w:r>
        <w:rPr>
          <w:rFonts w:hint="eastAsia" w:ascii="宋体" w:hAnsi="宋体" w:cs="宋体"/>
          <w:color w:val="000000" w:themeColor="text1"/>
          <w:spacing w:val="7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水平</w:t>
      </w:r>
      <w:r>
        <w:rPr>
          <w:rFonts w:hint="eastAsia" w:ascii="宋体" w:hAnsi="宋体" w:cs="宋体"/>
          <w:color w:val="000000" w:themeColor="text1"/>
          <w:spacing w:val="7"/>
          <w:shd w:val="clear" w:color="auto" w:fill="FFFFFF"/>
          <w14:textFill>
            <w14:solidFill>
              <w14:schemeClr w14:val="tx1"/>
            </w14:solidFill>
          </w14:textFill>
        </w:rPr>
        <w:t>及相应的文字表达能力。</w:t>
      </w:r>
    </w:p>
    <w:p w14:paraId="5EEE1406">
      <w:pPr>
        <w:numPr>
          <w:numId w:val="0"/>
        </w:numPr>
        <w:spacing w:line="360" w:lineRule="auto"/>
        <w:ind w:firstLine="420" w:firstLineChars="0"/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主要考察知识点</w:t>
      </w:r>
    </w:p>
    <w:p w14:paraId="6E830F68"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cs="宋体"/>
          <w:b/>
          <w:bCs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（一）新闻采访与写作</w:t>
      </w: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</w:p>
    <w:p w14:paraId="34F2F1D5"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1.新闻采访的特点和活动方式  </w:t>
      </w:r>
    </w:p>
    <w:p w14:paraId="67344554"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2.新闻采访前期、中期及后期的活动与内容    </w:t>
      </w:r>
    </w:p>
    <w:p w14:paraId="5B549642"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3.</w:t>
      </w:r>
      <w:r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常见新闻</w:t>
      </w:r>
      <w:r>
        <w:rPr>
          <w:rFonts w:hint="eastAsia" w:ascii="宋体" w:hAnsi="宋体" w:cs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体裁</w:t>
      </w:r>
      <w:r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的报道思路和采访规划</w:t>
      </w:r>
    </w:p>
    <w:p w14:paraId="57154DA6"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4.新闻语言特点</w:t>
      </w:r>
    </w:p>
    <w:p w14:paraId="6750B3D1">
      <w:pPr>
        <w:pStyle w:val="5"/>
        <w:widowControl/>
        <w:shd w:val="clear" w:color="auto" w:fill="FFFFFF"/>
        <w:spacing w:beforeAutospacing="0" w:afterAutospacing="0" w:line="360" w:lineRule="auto"/>
        <w:ind w:firstLine="840"/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新闻价值的判断</w:t>
      </w:r>
    </w:p>
    <w:p w14:paraId="1E0F42F4">
      <w:pPr>
        <w:spacing w:line="360" w:lineRule="auto"/>
        <w:ind w:firstLine="840" w:firstLineChars="400"/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6.新闻写作的八大环节及各类新闻体裁写作</w:t>
      </w:r>
    </w:p>
    <w:p w14:paraId="4A883EF1">
      <w:pPr>
        <w:spacing w:line="360" w:lineRule="auto"/>
        <w:ind w:firstLine="840" w:firstLineChars="400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7.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新闻背景</w:t>
      </w:r>
    </w:p>
    <w:p w14:paraId="67E37525">
      <w:pPr>
        <w:spacing w:line="360" w:lineRule="auto"/>
        <w:ind w:firstLine="840" w:firstLineChars="400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 xml:space="preserve">隐性采访 </w:t>
      </w:r>
    </w:p>
    <w:p w14:paraId="1C12053A"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宋体" w:hAnsi="宋体" w:cs="宋体"/>
          <w:b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cs="宋体"/>
          <w:b/>
          <w:bCs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（二）新闻编辑</w:t>
      </w:r>
    </w:p>
    <w:p w14:paraId="7A5F546A"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1.新闻编辑工作的内容、流程、特点  </w:t>
      </w:r>
    </w:p>
    <w:p w14:paraId="36365840"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2.新闻媒介的定位与新闻产品设计  </w:t>
      </w:r>
    </w:p>
    <w:p w14:paraId="5DE45EE6"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3.新闻稿件的新闻价值分析、社会效果分析及媒介适宜性分析  </w:t>
      </w:r>
    </w:p>
    <w:p w14:paraId="1D197A9E"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4.各类新闻标题的种类、结构和制作  </w:t>
      </w:r>
    </w:p>
    <w:p w14:paraId="7581C9CD"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5.新闻图片的选择与编辑 </w:t>
      </w:r>
    </w:p>
    <w:p w14:paraId="0F27A57A">
      <w:pPr>
        <w:pStyle w:val="5"/>
        <w:widowControl/>
        <w:shd w:val="clear" w:color="auto" w:fill="FFFFFF"/>
        <w:spacing w:beforeAutospacing="0" w:afterAutospacing="0" w:line="360" w:lineRule="auto"/>
        <w:ind w:firstLine="840"/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6.新闻报道的配置</w:t>
      </w:r>
    </w:p>
    <w:p w14:paraId="7F03F14A">
      <w:pPr>
        <w:spacing w:line="360" w:lineRule="auto"/>
        <w:ind w:firstLine="840" w:firstLineChars="4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7.媒体融合时代的新闻编辑工作</w:t>
      </w:r>
    </w:p>
    <w:p w14:paraId="554C9805"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宋体" w:hAnsi="宋体" w:cs="宋体"/>
          <w:b/>
          <w:bCs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cs="宋体"/>
          <w:b/>
          <w:bCs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（三）新闻评论</w:t>
      </w:r>
    </w:p>
    <w:p w14:paraId="7670E6A2">
      <w:pPr>
        <w:spacing w:line="360" w:lineRule="auto"/>
        <w:ind w:firstLine="840" w:firstLineChars="4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1.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新闻评论的分类</w:t>
      </w:r>
    </w:p>
    <w:p w14:paraId="644CC77D">
      <w:pPr>
        <w:spacing w:line="360" w:lineRule="auto"/>
        <w:ind w:firstLine="840" w:firstLineChars="400"/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.社论的种类和写作要求</w:t>
      </w:r>
    </w:p>
    <w:p w14:paraId="708E0350">
      <w:pPr>
        <w:spacing w:line="360" w:lineRule="auto"/>
        <w:ind w:firstLine="840" w:firstLineChars="400"/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3.评论员文章的种类和写作要求</w:t>
      </w:r>
    </w:p>
    <w:p w14:paraId="13220C67">
      <w:pPr>
        <w:spacing w:line="360" w:lineRule="auto"/>
        <w:ind w:firstLine="840" w:firstLineChars="400"/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4.编者按的</w:t>
      </w:r>
      <w:r>
        <w:rPr>
          <w:rFonts w:hint="eastAsia" w:ascii="宋体" w:hAnsi="宋体" w:cs="宋体"/>
          <w:color w:val="000000" w:themeColor="text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种类</w:t>
      </w: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和写作要点</w:t>
      </w:r>
    </w:p>
    <w:bookmarkEnd w:id="0"/>
    <w:p w14:paraId="1C42741B">
      <w:pPr>
        <w:spacing w:line="360" w:lineRule="auto"/>
        <w:ind w:firstLine="840" w:firstLineChars="400"/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5.短评的写作要求</w:t>
      </w:r>
    </w:p>
    <w:p w14:paraId="3C6CFB7D">
      <w:pPr>
        <w:spacing w:line="360" w:lineRule="auto"/>
        <w:ind w:firstLine="840" w:firstLineChars="400"/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6.专栏评论</w:t>
      </w:r>
    </w:p>
    <w:p w14:paraId="3BF8AF6B">
      <w:pPr>
        <w:pStyle w:val="5"/>
        <w:widowControl/>
        <w:shd w:val="clear" w:color="auto" w:fill="FFFFFF"/>
        <w:spacing w:beforeAutospacing="0" w:afterAutospacing="0" w:line="360" w:lineRule="auto"/>
        <w:ind w:firstLine="422" w:firstLineChars="200"/>
        <w:rPr>
          <w:rFonts w:hint="eastAsia" w:ascii="宋体" w:hAnsi="宋体" w:cs="宋体"/>
          <w:b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（四）媒介融合与新媒体写作</w:t>
      </w:r>
    </w:p>
    <w:p w14:paraId="4E6E80E0"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   1.新媒体写作的基本特征和类型</w:t>
      </w:r>
    </w:p>
    <w:p w14:paraId="0052E586">
      <w:pPr>
        <w:pStyle w:val="5"/>
        <w:widowControl/>
        <w:shd w:val="clear" w:color="auto" w:fill="FFFFFF"/>
        <w:spacing w:beforeAutospacing="0" w:afterAutospacing="0" w:line="360" w:lineRule="auto"/>
        <w:ind w:firstLine="840" w:firstLineChars="400"/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2.媒介融合与新闻生产的新流程</w:t>
      </w:r>
    </w:p>
    <w:p w14:paraId="073BF87C">
      <w:pPr>
        <w:pStyle w:val="5"/>
        <w:widowControl/>
        <w:shd w:val="clear" w:color="auto" w:fill="FFFFFF"/>
        <w:spacing w:beforeAutospacing="0" w:afterAutospacing="0" w:line="360" w:lineRule="auto"/>
        <w:ind w:firstLine="422" w:firstLineChars="200"/>
        <w:rPr>
          <w:rFonts w:hint="eastAsia" w:ascii="宋体" w:hAnsi="宋体" w:cs="宋体"/>
          <w:b/>
          <w:bCs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（五）广告传播实务</w:t>
      </w:r>
    </w:p>
    <w:p w14:paraId="22B8665F">
      <w:pPr>
        <w:pStyle w:val="5"/>
        <w:widowControl/>
        <w:shd w:val="clear" w:color="auto" w:fill="FFFFFF"/>
        <w:spacing w:beforeAutospacing="0" w:afterAutospacing="0" w:line="360" w:lineRule="auto"/>
        <w:ind w:firstLine="840" w:firstLineChars="400"/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1.广告创意与表现</w:t>
      </w:r>
    </w:p>
    <w:p w14:paraId="173C0AA5">
      <w:pPr>
        <w:pStyle w:val="5"/>
        <w:widowControl/>
        <w:shd w:val="clear" w:color="auto" w:fill="FFFFFF"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  2.广告品牌与定位</w:t>
      </w:r>
    </w:p>
    <w:p w14:paraId="757112C0">
      <w:pPr>
        <w:pStyle w:val="5"/>
        <w:widowControl/>
        <w:shd w:val="clear" w:color="auto" w:fill="FFFFFF"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  3.广告与社会文化</w:t>
      </w:r>
    </w:p>
    <w:p w14:paraId="0DE937CB">
      <w:pPr>
        <w:pStyle w:val="5"/>
        <w:widowControl/>
        <w:shd w:val="clear" w:color="auto" w:fill="FFFFFF"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  4.互联网与广告传播</w:t>
      </w:r>
    </w:p>
    <w:p w14:paraId="5C8831C3">
      <w:pPr>
        <w:pStyle w:val="5"/>
        <w:widowControl/>
        <w:shd w:val="clear" w:color="auto" w:fill="FFFFFF"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  5.社会化媒体与广告传播</w:t>
      </w:r>
    </w:p>
    <w:p w14:paraId="2073B3E4">
      <w:pPr>
        <w:pStyle w:val="5"/>
        <w:widowControl/>
        <w:shd w:val="clear" w:color="auto" w:fill="FFFFFF"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6FE9EEE3">
      <w:pPr>
        <w:spacing w:after="156" w:afterLines="50" w:line="360" w:lineRule="auto"/>
        <w:rPr>
          <w:rFonts w:hint="eastAsia" w:ascii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参考书目：</w:t>
      </w:r>
      <w:r>
        <w:rPr>
          <w:rFonts w:ascii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7C7E6DA0">
      <w:pPr>
        <w:widowControl/>
        <w:shd w:val="clear" w:color="auto" w:fill="FFFFFF"/>
        <w:spacing w:line="360" w:lineRule="auto"/>
        <w:rPr>
          <w:rFonts w:hint="eastAsia" w:ascii="微软雅黑" w:hAnsi="微软雅黑" w:eastAsia="微软雅黑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  <w:t>1.《新闻学概论》（第二版）（马克思主义理论研究和建设工程重点教材），《新闻学概论》编写组，高等教育出版社，2020年版。</w:t>
      </w:r>
    </w:p>
    <w:p w14:paraId="19409A60">
      <w:pPr>
        <w:widowControl/>
        <w:shd w:val="clear" w:color="auto" w:fill="FFFFFF"/>
        <w:spacing w:line="360" w:lineRule="auto"/>
        <w:rPr>
          <w:rFonts w:hint="eastAsia" w:ascii="微软雅黑" w:hAnsi="微软雅黑" w:eastAsia="微软雅黑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  <w:t>2.《传播学教程》（第二版），郭庆光，中国人民大学出版社，2011年版。</w:t>
      </w:r>
    </w:p>
    <w:p w14:paraId="5E6F031B">
      <w:pPr>
        <w:widowControl/>
        <w:shd w:val="clear" w:color="auto" w:fill="FFFFFF"/>
        <w:spacing w:line="360" w:lineRule="auto"/>
        <w:rPr>
          <w:rFonts w:hint="eastAsia" w:ascii="微软雅黑" w:hAnsi="微软雅黑" w:eastAsia="微软雅黑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《广告学概论》</w:t>
      </w:r>
      <w:r>
        <w:rPr>
          <w:rFonts w:hint="eastAsia" w:ascii="宋体" w:hAnsi="宋体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  <w:t>（马克思主义理论研究和建设工程重点教材）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，《广告学概论》编写组，高等教育出版社，2018年版。 </w:t>
      </w:r>
    </w:p>
    <w:p w14:paraId="63D6FF6B">
      <w:pPr>
        <w:spacing w:line="360" w:lineRule="auto"/>
        <w:rPr>
          <w:rFonts w:hint="eastAsia" w:ascii="宋体" w:hAnsi="宋体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  <w:t>4.《新闻采访学》（第三版），蓝鸿文，中国人民大学出版社，2011年版。</w:t>
      </w:r>
    </w:p>
    <w:p w14:paraId="6D565A2B"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  <w:t>5.《新闻写作教程》（第一版），刘明华、徐泓、张征，中国人民大学出版社</w:t>
      </w:r>
      <w:r>
        <w:rPr>
          <w:rFonts w:ascii="宋体" w:hAnsi="宋体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  <w:t>2002</w:t>
      </w:r>
      <w:r>
        <w:rPr>
          <w:rFonts w:hint="eastAsia" w:ascii="宋体" w:hAnsi="宋体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  <w:t>年版。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5ZThiYjViZGNkMGNiYmIzMTY2ZTUwNmU0NjVjMDAifQ=="/>
  </w:docVars>
  <w:rsids>
    <w:rsidRoot w:val="002A4321"/>
    <w:rsid w:val="0003364A"/>
    <w:rsid w:val="000706B8"/>
    <w:rsid w:val="00080654"/>
    <w:rsid w:val="000E64B6"/>
    <w:rsid w:val="00103C51"/>
    <w:rsid w:val="00106CB0"/>
    <w:rsid w:val="00107F76"/>
    <w:rsid w:val="00125A7B"/>
    <w:rsid w:val="00140806"/>
    <w:rsid w:val="001522D9"/>
    <w:rsid w:val="00210F8C"/>
    <w:rsid w:val="00211F9C"/>
    <w:rsid w:val="00232F9F"/>
    <w:rsid w:val="00263D12"/>
    <w:rsid w:val="002A4321"/>
    <w:rsid w:val="002C576B"/>
    <w:rsid w:val="002C6409"/>
    <w:rsid w:val="002E3858"/>
    <w:rsid w:val="00325989"/>
    <w:rsid w:val="00351A7A"/>
    <w:rsid w:val="00374358"/>
    <w:rsid w:val="003C37BF"/>
    <w:rsid w:val="003D0537"/>
    <w:rsid w:val="00403865"/>
    <w:rsid w:val="004141AD"/>
    <w:rsid w:val="004369B3"/>
    <w:rsid w:val="0048692B"/>
    <w:rsid w:val="004908C8"/>
    <w:rsid w:val="004A6C74"/>
    <w:rsid w:val="005239BC"/>
    <w:rsid w:val="005612D7"/>
    <w:rsid w:val="005652D2"/>
    <w:rsid w:val="005C6088"/>
    <w:rsid w:val="00680515"/>
    <w:rsid w:val="007160E3"/>
    <w:rsid w:val="00757907"/>
    <w:rsid w:val="00783218"/>
    <w:rsid w:val="0079318A"/>
    <w:rsid w:val="007C6E81"/>
    <w:rsid w:val="007E2862"/>
    <w:rsid w:val="00896DAC"/>
    <w:rsid w:val="009223B4"/>
    <w:rsid w:val="00931E42"/>
    <w:rsid w:val="009D5F1E"/>
    <w:rsid w:val="00A45550"/>
    <w:rsid w:val="00AA5FFF"/>
    <w:rsid w:val="00AB1C24"/>
    <w:rsid w:val="00AE23C8"/>
    <w:rsid w:val="00AF7E4A"/>
    <w:rsid w:val="00B07A27"/>
    <w:rsid w:val="00B72512"/>
    <w:rsid w:val="00B73520"/>
    <w:rsid w:val="00BD749E"/>
    <w:rsid w:val="00BF07B2"/>
    <w:rsid w:val="00BF210A"/>
    <w:rsid w:val="00C30C83"/>
    <w:rsid w:val="00CF4DEA"/>
    <w:rsid w:val="00D063A3"/>
    <w:rsid w:val="00D1507A"/>
    <w:rsid w:val="00D53E37"/>
    <w:rsid w:val="00D84949"/>
    <w:rsid w:val="00D9430A"/>
    <w:rsid w:val="00DA1FD5"/>
    <w:rsid w:val="00E6611F"/>
    <w:rsid w:val="00E82BDF"/>
    <w:rsid w:val="00EA1C0D"/>
    <w:rsid w:val="00F76B95"/>
    <w:rsid w:val="00FA3DB6"/>
    <w:rsid w:val="00FF46DA"/>
    <w:rsid w:val="07D730F2"/>
    <w:rsid w:val="18F71692"/>
    <w:rsid w:val="1BAB264B"/>
    <w:rsid w:val="1DA7549D"/>
    <w:rsid w:val="207F046E"/>
    <w:rsid w:val="23824FFE"/>
    <w:rsid w:val="289165B6"/>
    <w:rsid w:val="2DCD4348"/>
    <w:rsid w:val="2E236337"/>
    <w:rsid w:val="347C632E"/>
    <w:rsid w:val="36FC2617"/>
    <w:rsid w:val="3B220657"/>
    <w:rsid w:val="419364CB"/>
    <w:rsid w:val="437E5DD2"/>
    <w:rsid w:val="4B9E58E4"/>
    <w:rsid w:val="4DC80482"/>
    <w:rsid w:val="55E469E8"/>
    <w:rsid w:val="57A07777"/>
    <w:rsid w:val="653D3B80"/>
    <w:rsid w:val="68BF13C0"/>
    <w:rsid w:val="6E1326AA"/>
    <w:rsid w:val="734D75DC"/>
    <w:rsid w:val="786E5FFB"/>
    <w:rsid w:val="7ADA62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8"/>
    <w:semiHidden/>
    <w:qFormat/>
    <w:uiPriority w:val="99"/>
    <w:rPr>
      <w:rFonts w:ascii="宋体" w:cs="宋体"/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文档结构图 字符"/>
    <w:link w:val="2"/>
    <w:semiHidden/>
    <w:qFormat/>
    <w:locked/>
    <w:uiPriority w:val="99"/>
    <w:rPr>
      <w:rFonts w:ascii="宋体" w:hAnsi="Times New Roman" w:eastAsia="宋体" w:cs="宋体"/>
      <w:sz w:val="18"/>
      <w:szCs w:val="18"/>
    </w:rPr>
  </w:style>
  <w:style w:type="character" w:customStyle="1" w:styleId="9">
    <w:name w:val="页脚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眉 字符"/>
    <w:link w:val="4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901</Words>
  <Characters>954</Characters>
  <Lines>7</Lines>
  <Paragraphs>2</Paragraphs>
  <TotalTime>57</TotalTime>
  <ScaleCrop>false</ScaleCrop>
  <LinksUpToDate>false</LinksUpToDate>
  <CharactersWithSpaces>1038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2020-08-20T07:52:00Z</dcterms:created>
  <dc:creator>lenovo</dc:creator>
  <cp:lastModifiedBy>WPS_1591339553</cp:lastModifiedBy>
  <cp:lastPrinted>2020-08-28T04:30:00Z</cp:lastPrinted>
  <dcterms:modified xsi:type="dcterms:W3CDTF">2025-07-17T06:41:36Z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EC723A9F4EE3440A9CBAD0DEA668A9BC</vt:lpwstr>
  </property>
  <property fmtid="{D5CDD505-2E9C-101B-9397-08002B2CF9AE}" pid="4" name="KSOTemplateDocerSaveRecord">
    <vt:lpwstr>eyJoZGlkIjoiYzljNWQzOTgwYmIwMzBmNGZlNDJjYzcyNjA2ZDI1ZDQiLCJ1c2VySWQiOiIxMDA2OTczNzMwIn0=</vt:lpwstr>
  </property>
</Properties>
</file>